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FEE4" w14:textId="77777777" w:rsidR="003B719B" w:rsidRPr="003B719B" w:rsidRDefault="00DE2577" w:rsidP="002F5637">
      <w:pPr>
        <w:spacing w:line="252" w:lineRule="auto"/>
        <w:jc w:val="center"/>
        <w:rPr>
          <w:rFonts w:ascii="Times New Roman" w:hAnsi="Times New Roman"/>
          <w:b/>
          <w:sz w:val="28"/>
        </w:rPr>
      </w:pPr>
      <w:bookmarkStart w:id="0" w:name="_Hlk96377576"/>
      <w:r w:rsidRPr="003B719B">
        <w:rPr>
          <w:rFonts w:ascii="Times New Roman" w:hAnsi="Times New Roman"/>
          <w:b/>
          <w:sz w:val="28"/>
        </w:rPr>
        <w:t>POZIV NA DODJELU BESPOVRATNIH SREDSTAVA</w:t>
      </w:r>
      <w:r w:rsidRPr="003B719B" w:rsidDel="006033F3">
        <w:rPr>
          <w:rFonts w:ascii="Times New Roman" w:hAnsi="Times New Roman"/>
          <w:b/>
          <w:sz w:val="28"/>
        </w:rPr>
        <w:t xml:space="preserve"> </w:t>
      </w:r>
    </w:p>
    <w:p w14:paraId="49E5F1AC" w14:textId="77777777" w:rsidR="00CD2EE6" w:rsidRDefault="00CD2EE6" w:rsidP="002F5637">
      <w:pPr>
        <w:spacing w:after="0"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>
        <w:rPr>
          <w:rFonts w:ascii="Times New Roman" w:hAnsi="Times New Roman"/>
          <w:b/>
          <w:bCs/>
          <w:color w:val="171796"/>
          <w:sz w:val="28"/>
          <w:szCs w:val="40"/>
        </w:rPr>
        <w:t>CILJANA ZNANSTVENA ISTRAŽIVANJA</w:t>
      </w:r>
    </w:p>
    <w:p w14:paraId="59064B74" w14:textId="25E0A758" w:rsidR="00DE2577" w:rsidRPr="00D8175C" w:rsidRDefault="00CD2EE6" w:rsidP="002F5637">
      <w:pPr>
        <w:spacing w:after="0" w:line="25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8175C">
        <w:rPr>
          <w:rFonts w:ascii="Times New Roman" w:hAnsi="Times New Roman"/>
          <w:b/>
          <w:sz w:val="24"/>
          <w:szCs w:val="24"/>
        </w:rPr>
        <w:t xml:space="preserve"> </w:t>
      </w:r>
      <w:r w:rsidR="00DE2577" w:rsidRPr="00D8175C">
        <w:rPr>
          <w:rFonts w:ascii="Times New Roman" w:hAnsi="Times New Roman"/>
          <w:b/>
          <w:sz w:val="24"/>
          <w:szCs w:val="24"/>
        </w:rPr>
        <w:t>(</w:t>
      </w:r>
      <w:r w:rsidR="00DE2577" w:rsidRPr="00D8175C">
        <w:rPr>
          <w:rFonts w:ascii="Times New Roman" w:hAnsi="Times New Roman"/>
          <w:b/>
          <w:i/>
          <w:sz w:val="24"/>
          <w:szCs w:val="24"/>
        </w:rPr>
        <w:t xml:space="preserve">referentni broj: </w:t>
      </w:r>
      <w:r w:rsidR="00A0354F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1" w:name="_GoBack"/>
      <w:bookmarkEnd w:id="1"/>
      <w:r w:rsidR="00DE2577" w:rsidRPr="00D8175C">
        <w:rPr>
          <w:rFonts w:ascii="Times New Roman" w:hAnsi="Times New Roman"/>
          <w:b/>
          <w:i/>
          <w:sz w:val="24"/>
          <w:szCs w:val="24"/>
        </w:rPr>
        <w:t>)</w:t>
      </w:r>
    </w:p>
    <w:p w14:paraId="6189925B" w14:textId="77777777" w:rsidR="00DE2577" w:rsidRPr="00D8175C" w:rsidRDefault="00DE2577" w:rsidP="002F5637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75C09881" w14:textId="6C939120" w:rsidR="00DE2577" w:rsidRPr="003B719B" w:rsidRDefault="00DE2577" w:rsidP="002F5637">
      <w:pPr>
        <w:tabs>
          <w:tab w:val="left" w:pos="1257"/>
        </w:tabs>
        <w:spacing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PRILOG </w:t>
      </w:r>
      <w:r w:rsidR="009F54DC">
        <w:rPr>
          <w:rFonts w:ascii="Times New Roman" w:hAnsi="Times New Roman"/>
          <w:b/>
          <w:bCs/>
          <w:color w:val="171796"/>
          <w:sz w:val="28"/>
          <w:szCs w:val="40"/>
        </w:rPr>
        <w:t>10</w:t>
      </w: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. </w:t>
      </w:r>
    </w:p>
    <w:p w14:paraId="416FE50B" w14:textId="63D25358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METODOLOGIJA IZRAČUNA STANDARDNE VELIČINE JEDINIČNOG TROŠKA</w:t>
      </w:r>
    </w:p>
    <w:p w14:paraId="6BC70F7A" w14:textId="2B9E4CAA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2EFEAE0" w14:textId="3DB3D1A1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D8E788E" w14:textId="1FF94321" w:rsidR="00E276BA" w:rsidRDefault="00A011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dokument pojašnjava metodologiju primjene pojednostavljene metode financiranja, odnosno izračuna standardne veličine jediničnog troška osoblja</w:t>
      </w:r>
      <w:r w:rsidR="00082615">
        <w:rPr>
          <w:rFonts w:ascii="Times New Roman" w:hAnsi="Times New Roman"/>
          <w:sz w:val="24"/>
          <w:szCs w:val="24"/>
        </w:rPr>
        <w:t>.</w:t>
      </w:r>
      <w:r w:rsidR="00B44515">
        <w:rPr>
          <w:rFonts w:ascii="Times New Roman" w:hAnsi="Times New Roman"/>
          <w:sz w:val="24"/>
          <w:szCs w:val="24"/>
        </w:rPr>
        <w:t xml:space="preserve"> Izračun za postojeće zaposlenike i novozaposlene vrši se na način opisan u nastavku.</w:t>
      </w:r>
    </w:p>
    <w:p w14:paraId="2E49D5EE" w14:textId="77777777" w:rsidR="00294331" w:rsidRDefault="00294331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B2ADDE3" w14:textId="77777777" w:rsidR="00294331" w:rsidRPr="002C0776" w:rsidRDefault="00294331" w:rsidP="00294331">
      <w:pPr>
        <w:pStyle w:val="NoSpacing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U slučaju odabira projektnog prijedloga za financiranje, a prije potpisa Ugovora o dodjeli bespovratnih sredstava, potrebno je dostaviti sljedeće popratne dokumente: </w:t>
      </w:r>
    </w:p>
    <w:p w14:paraId="368F5A42" w14:textId="77777777" w:rsidR="00294331" w:rsidRPr="002C0776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D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okumenti (akti) temeljem kojih se utvrđuje iznos bruto plaće  - ugovor/i o radu i pripadajući dodaci ugovoru o radu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, odluka o visini plaće, ili ekvivalentno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</w:p>
    <w:p w14:paraId="3907CC06" w14:textId="02878CAC" w:rsidR="00294331" w:rsidRPr="00294331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P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latne liste (IP1 obrazac) za razdoblje od 12 uzastopnih punih mjeseci koji prethode projektnom prijedlogu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EA9A0B3" w14:textId="77777777" w:rsidR="00DE2577" w:rsidRPr="00D8175C" w:rsidRDefault="00DE2577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1E67122" w14:textId="2B57F401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1887">
        <w:rPr>
          <w:rFonts w:ascii="Times New Roman" w:hAnsi="Times New Roman" w:cs="Times New Roman"/>
          <w:b/>
          <w:bCs/>
          <w:sz w:val="24"/>
          <w:szCs w:val="24"/>
          <w:lang w:val="hr-HR"/>
        </w:rPr>
        <w:t>Troškovi osoblja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(bruto 2) zaposlenih kod 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(npr. ukoliko je osoba zaposlena na nepuno radno vrijeme od 4 sata dnevno, izračun troškova se vrši na način da se dokumentirani godišnji bruto 2 iznos troškova plaća djelatnika podijeli s 860 sati; 1720*50% radnog vremena). Ukupni broj sati prijavljen po osobi za određenu godinu provedbe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rojekta ne smije prelaziti broj sati upotrijebljen pri izračunu te satnice.</w:t>
      </w:r>
    </w:p>
    <w:p w14:paraId="581EDFD0" w14:textId="77777777" w:rsidR="00082615" w:rsidRPr="00A13BB8" w:rsidRDefault="00082615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F9D1D5" w14:textId="0DA7AC8B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lastRenderedPageBreak/>
        <w:t>1.1.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Postojeći 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za radno mjesto na kojem je djelatnik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prijavitelja 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ili partnera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u mjesecu koji prethodi mjesecu predaje projektnog prijedloga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bruto iznos temeljen je na stvarnoj plaći tog radnog mjesta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F3C193" w14:textId="4094F352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zadnjih 12 uzastopnih punih mjeseci koji prethode mjesecu u kojem se podnosi projektni prijedlog, bruto iznos temeljen je na stvarnoj plaći tog radnog mjesta;</w:t>
      </w:r>
    </w:p>
    <w:p w14:paraId="69562580" w14:textId="4BE9D178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kraće od 12 uzastopnih punih mjeseci koji prethode mjesecu u kojem se podnosi projektni prijedlog te sa čijim se platnim listama može dokazati trošak bruto plaće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izračun će se izvesti iz dostupnih zabilježenih bruto iznosa troškova zapošljavanja tog djelatnika za mjesece u kojima je djelatnik radio kod prijavitelja 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ili partnera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za mjesece koji prethode mjesecu u kojem se podnosi projektni prijedlog, koji se onda propisno prilagođuju za razdoblje od 12 mjeseci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E99E81" w14:textId="0B12309B" w:rsidR="002464E1" w:rsidRDefault="002464E1" w:rsidP="00317EF4">
      <w:pPr>
        <w:spacing w:after="160" w:line="25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729022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1.2.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Novozaposleni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godišnji bruto iznosi troškova plaća izračunavaju se:</w:t>
      </w:r>
    </w:p>
    <w:p w14:paraId="371036F4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novozaposlene osobe godišnji bruto iznosi troškova plaća izračunavaju se na temelju dokumentiranih podataka o visini plaće drugog zaposlenog osoblja raspoređenog na isto ili slično radno mjesto, a čiji su zadnji godišnji troškovi dostupni za referentno razdoblje odnosno za 12 uzastopnih mjeseci koji prethode projektnom prijedlogu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746A8A0" w14:textId="623DA8E5" w:rsidR="00AE3913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isključivo u slučaju kada kod prijavitelja</w:t>
      </w:r>
      <w:r w:rsidR="007C48FD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niti jedna od zaposlenih osoba nije raspoređena na isto ili slično radno mjesto koje bi odgovaralo radnom mjestu novozaposlene osobe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>izračun</w:t>
      </w:r>
      <w:r w:rsidR="00AE3913">
        <w:rPr>
          <w:rFonts w:ascii="Times New Roman" w:hAnsi="Times New Roman" w:cs="Times New Roman"/>
          <w:sz w:val="24"/>
          <w:szCs w:val="24"/>
          <w:lang w:val="hr-HR"/>
        </w:rPr>
        <w:t xml:space="preserve"> se vrši na sljedeći način:</w:t>
      </w:r>
    </w:p>
    <w:p w14:paraId="147D64EA" w14:textId="319EC152" w:rsidR="002F5637" w:rsidRDefault="00AE3913" w:rsidP="00AE3913">
      <w:pPr>
        <w:pStyle w:val="bullets"/>
        <w:numPr>
          <w:ilvl w:val="0"/>
          <w:numId w:val="4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javne istraživačke organizacije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izračun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se vrši 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 xml:space="preserve">koeficijenata navedenih u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Uredb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 xml:space="preserve"> o nazivima radnih mjesta i koeficijentima složenosti poslova u javnim službama (NN 25/13, 72/13,151/13, 09/14, 40/14, 51/14, 77/14, 83/14 - Ispravak, 87/14, 120/14, 147/14, 151/14, 11/15, 32/15, 38/15, 60/15, 83/15, 112/15, 122/15, 10/17, 39/17, 40/17 - Ispravak, 74/17, 122/17, 9/18, 57/18, 59/19, 79/19, 119/19, 50/20, 128/20, 141/20, 17/21, 26/21, 78/21 i 138/21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9/22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 i 31/22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).</w:t>
      </w:r>
      <w:r w:rsidRPr="00AE39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Tablici 1. u nastavku navedeni su izračuni jediničnih troškova sukladno navedenoj Uredbi. 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>U slučaju izmjene Uredbe i/ili odluke o visini osnovice za obračun plaće u javnim službama, a prije podnošenja projektnog prijedloga, prijavitelj</w:t>
      </w:r>
      <w:r w:rsidR="007C48FD">
        <w:rPr>
          <w:rFonts w:ascii="Times New Roman" w:hAnsi="Times New Roman" w:cs="Times New Roman"/>
          <w:sz w:val="24"/>
          <w:szCs w:val="24"/>
          <w:lang w:val="hr-HR"/>
        </w:rPr>
        <w:t xml:space="preserve"> ili partner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 xml:space="preserve"> je sam dužan izračunati standardnu veličinu jediničnog troška plaće osoblja prema izmijenjenim podacima za izračun primjenom sljedećeg postupka: Bruto 2 x 12 / 1720.</w:t>
      </w:r>
    </w:p>
    <w:p w14:paraId="3499B562" w14:textId="77777777" w:rsidR="00271F9B" w:rsidRDefault="00271F9B" w:rsidP="00271F9B">
      <w:pPr>
        <w:pStyle w:val="bullets"/>
        <w:numPr>
          <w:ilvl w:val="0"/>
          <w:numId w:val="0"/>
        </w:numPr>
        <w:spacing w:after="120" w:line="252" w:lineRule="auto"/>
        <w:ind w:left="37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BBC703" w14:textId="32B94E18" w:rsidR="00AE3913" w:rsidRPr="00972A71" w:rsidRDefault="00972A71" w:rsidP="00AE3913">
      <w:pPr>
        <w:pStyle w:val="Caption"/>
        <w:keepNext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bookmarkStart w:id="2" w:name="_Hlk98432053"/>
      <w:r w:rsidRPr="00972A71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lastRenderedPageBreak/>
        <w:t>Pri izračunu standardne veličine jediničnog troška koristi se bruto 2 plaća koja uključuje bruto 1 plaću i obvezne doprinose na plaću. Naknade i dodaci na plaću (npr. putni trošak, jubilarna nagrada, dar za djecu, regres, božićnica i dr.) nisu prihvatljivi pri izračunu bruto 2 plaće.</w:t>
      </w:r>
    </w:p>
    <w:p w14:paraId="0318AD5E" w14:textId="545DD3AC" w:rsidR="00AE3913" w:rsidRDefault="00AE3913" w:rsidP="00AE3913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AE3913">
        <w:rPr>
          <w:rFonts w:ascii="Times New Roman" w:hAnsi="Times New Roman" w:cs="Times New Roman"/>
          <w:sz w:val="20"/>
          <w:szCs w:val="20"/>
        </w:rPr>
        <w:t xml:space="preserve">Tablica </w:t>
      </w:r>
      <w:r w:rsidRPr="00AE3913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AE3913">
        <w:rPr>
          <w:rFonts w:ascii="Times New Roman" w:hAnsi="Times New Roman" w:cs="Times New Roman"/>
          <w:noProof/>
          <w:sz w:val="20"/>
          <w:szCs w:val="20"/>
        </w:rPr>
        <w:instrText xml:space="preserve"> SEQ Tablica \* ARABIC </w:instrText>
      </w:r>
      <w:r w:rsidRPr="00AE3913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2E7BD5">
        <w:rPr>
          <w:rFonts w:ascii="Times New Roman" w:hAnsi="Times New Roman" w:cs="Times New Roman"/>
          <w:noProof/>
          <w:sz w:val="20"/>
          <w:szCs w:val="20"/>
        </w:rPr>
        <w:t>1</w:t>
      </w:r>
      <w:r w:rsidRPr="00AE3913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AE391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Izračun standardne veličine jediničnog troška za javne istraživačke organizacije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5242"/>
        <w:gridCol w:w="1313"/>
        <w:gridCol w:w="1311"/>
        <w:gridCol w:w="1313"/>
        <w:gridCol w:w="1311"/>
        <w:gridCol w:w="1181"/>
        <w:gridCol w:w="1279"/>
      </w:tblGrid>
      <w:tr w:rsidR="00543A6C" w:rsidRPr="008C2D0B" w14:paraId="5A8F921B" w14:textId="77777777" w:rsidTr="004F5DA9">
        <w:trPr>
          <w:trHeight w:val="300"/>
          <w:tblHeader/>
        </w:trPr>
        <w:tc>
          <w:tcPr>
            <w:tcW w:w="5242" w:type="dxa"/>
            <w:shd w:val="clear" w:color="auto" w:fill="D9E2F3" w:themeFill="accent1" w:themeFillTint="33"/>
            <w:hideMark/>
          </w:tcPr>
          <w:p w14:paraId="06A11419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Posebni nazivi radnih mjesta i koeficijenti složenosti poslova u visokim učilištima i javnim institutima 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6C8CB548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Osnovica</w:t>
            </w:r>
          </w:p>
          <w:p w14:paraId="6D137FD1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902,08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201B6E16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Koeficijent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575B10E4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1</w:t>
            </w:r>
          </w:p>
          <w:p w14:paraId="5BA3DEEE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38AC4413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Doprinosi</w:t>
            </w:r>
          </w:p>
          <w:p w14:paraId="43BC7128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1,165</w:t>
            </w:r>
          </w:p>
        </w:tc>
        <w:tc>
          <w:tcPr>
            <w:tcW w:w="1181" w:type="dxa"/>
            <w:shd w:val="clear" w:color="auto" w:fill="D9E2F3" w:themeFill="accent1" w:themeFillTint="33"/>
            <w:noWrap/>
            <w:hideMark/>
          </w:tcPr>
          <w:p w14:paraId="2F4DE6B8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2</w:t>
            </w:r>
          </w:p>
          <w:p w14:paraId="5A98FCDB" w14:textId="77777777" w:rsidR="00543A6C" w:rsidRPr="008C2D0B" w:rsidRDefault="00543A6C" w:rsidP="004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hideMark/>
          </w:tcPr>
          <w:p w14:paraId="3A29397F" w14:textId="77777777" w:rsidR="00543A6C" w:rsidRPr="008C2D0B" w:rsidRDefault="00543A6C" w:rsidP="004F5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Jedinični trošak plaće</w:t>
            </w:r>
          </w:p>
        </w:tc>
      </w:tr>
      <w:tr w:rsidR="00543A6C" w:rsidRPr="008C2D0B" w14:paraId="003CF9F2" w14:textId="77777777" w:rsidTr="004F5DA9">
        <w:trPr>
          <w:trHeight w:val="300"/>
        </w:trPr>
        <w:tc>
          <w:tcPr>
            <w:tcW w:w="5242" w:type="dxa"/>
            <w:hideMark/>
          </w:tcPr>
          <w:p w14:paraId="50E4EEE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Položaji 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C64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214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77E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356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86AA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DDD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B9C038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E4D7528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dekan, dekan veleučilišta ili visoke škole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5ADF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EEF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087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E18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789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370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2606B4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B3FDD3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1690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8A1F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B22F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96B5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6B3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893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B8401E9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7FFA01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49E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62D2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5C9B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708F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1E6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92F99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B7115B1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24A0EE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A83C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CE5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10B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E56C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341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C6E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81420B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C59E57E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E379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647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C67B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9EF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02D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6BC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443D01B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738A0A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 profesor visoke škole u trajnom zvanju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ili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963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8A8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5E7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DA45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627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F0B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9809A9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37688F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3,395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39C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BE6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BFE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3.062,56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800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38E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3.567,88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E3D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24,89</w:t>
            </w:r>
          </w:p>
        </w:tc>
      </w:tr>
      <w:tr w:rsidR="00543A6C" w:rsidRPr="008C2D0B" w14:paraId="2A2C4A4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5B7254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559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1CD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CD9D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2.975,06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EB5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3BF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3.465,94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7F26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</w:t>
            </w:r>
          </w:p>
        </w:tc>
      </w:tr>
      <w:tr w:rsidR="00543A6C" w:rsidRPr="008C2D0B" w14:paraId="51117ACD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02ADB1E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4C66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E8E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064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8B4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258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3.364,01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67D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</w:tr>
      <w:tr w:rsidR="00543A6C" w:rsidRPr="008C2D0B" w14:paraId="37BEDAA1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6A0EB82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dekan fakulteta bez pravne osobnosti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965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E953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E44A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BA77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32A2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542C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487C0D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FD6174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A88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9238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5B04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7E49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93E3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470C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09A566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6FDA83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AEAC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D688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FB82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91B26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325E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198A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5940DFD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BF15A13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6EA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60DB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8657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67F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35CC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BF7D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BE8BAB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8D8B71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C1B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C44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AB1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50C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A2A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E1F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543A6C" w:rsidRPr="008C2D0B" w14:paraId="0BEAC79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A50F352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ravnatelj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8B00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83C5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0B2E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CDA3B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CE2C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3A70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2E1108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8F82A8C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214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9F07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AD91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6918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AE4E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C568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E59F0C1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F43D272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639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25B3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322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A246F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4875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83C3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885FE8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B75E492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815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3D6D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FA5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4194C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B411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D655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AC941B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782F3F5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F990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3D0F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A04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82E1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C021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903F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57F814D4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5EAEB6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znanstveni suradnik 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047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3E7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921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2.975,06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BE7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D9D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3.465,94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EBE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</w:t>
            </w:r>
          </w:p>
        </w:tc>
      </w:tr>
      <w:tr w:rsidR="00543A6C" w:rsidRPr="008C2D0B" w14:paraId="295C084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343DD2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prodekan, prodekan veleučilišta ili visoke škole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470F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AEA2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4F27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6B07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BF0D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413E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DC429B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AB6DF6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D75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71B6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2E14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88C9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5B6F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8500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C268EB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9820CC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1155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0BBB44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BD65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17F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5B16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3740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CD0564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E3F38B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6E2B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F5AB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7D1F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E75A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5473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ABD6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5AE2BC3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F89ECE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4C5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740CF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DF63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AFACB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3DF5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E84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FEE1D6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5D1996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6DBC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5A801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FE20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F9FFC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2DC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F3EE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B39206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CEAFCA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F68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D5AC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836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1698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A28B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9226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5564D5E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99E0E73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409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F9D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5435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3E76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0C0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3.364,01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28C1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</w:tr>
      <w:tr w:rsidR="00543A6C" w:rsidRPr="008C2D0B" w14:paraId="3ED9B4A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86FA5E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BA0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7FD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D29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C36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AE8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D9F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543A6C" w:rsidRPr="008C2D0B" w14:paraId="108A6496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0F4D91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207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8E2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643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CF8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1CD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CB3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543A6C" w:rsidRPr="008C2D0B" w14:paraId="4D9067F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841934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Prodekan fakulteta bez pravne osobnosti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DAE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93D5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2E44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C886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9C6F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39D2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37978B1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7F21CB1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8C9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7551F9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6A47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0F985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1404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CB3C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836BEB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617D5E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A9D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01ED1B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207A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BE875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1AE1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088A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DD847FA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73F42BC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C804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9114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7AF4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AEC6A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C60E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E087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E1D4F6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D4E0DE0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0BD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EDA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289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16C6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95A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FEF5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543A6C" w:rsidRPr="008C2D0B" w14:paraId="57F74579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57C96E8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6. pomoćnik ravnatelja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36B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E150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95B7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7180F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2CEE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7D9B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D459031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4311B8F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064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2DB18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F938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B910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6FA4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D507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5DEE84D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0B99E4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50E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24CB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6FB2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D0D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0F75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D591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3867BE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26B17A2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538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F4C4B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EA27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B0CE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CF8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6C4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60ACD14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94CDE2E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7590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EC989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67DC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3786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E199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7EB4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47B9F1CA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76A458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BD3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C757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24C1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F4C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5C0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DF5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543A6C" w:rsidRPr="008C2D0B" w14:paraId="097500F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37DA7A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pročelnik sveučilišnog odjela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5804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69F4B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A045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586C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1305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8CA4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40F4D1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8B341F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CE6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993F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F6F2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84358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C83C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91AA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1C984A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A0CFA4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E229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962879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B5AE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A816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2CBB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F1FF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30ACE5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AF296D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9B5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0F4E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11B4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FBA26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5115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7A9D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8F8997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09B5692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ECE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CD1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5C6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9BDB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027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75C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543A6C" w:rsidRPr="008C2D0B" w14:paraId="5AB2DD0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423A1E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zamjenik pročelnika sveučilišnog odjela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D01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62D9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0A92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694E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AA03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0DFB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A33BB0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AD6FB7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B3F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7D8F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C20D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514DA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DB7F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6CD6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4797B098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D9A824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11B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4B81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85A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1F57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3A17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7139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57F3085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15E9328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– docent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03A8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199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8E9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534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55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46E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543A6C" w:rsidRPr="008C2D0B" w14:paraId="130358C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195196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pročelnik odsjeka, predstojnik zavoda (više od 20 zaposlenika)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45A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A061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79CB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3A02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2B35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6973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1D2E126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2713DEF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AE6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52B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C2B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F17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60A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CAE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543A6C" w:rsidRPr="008C2D0B" w14:paraId="150C3E84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2142641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4EF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EA29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3A0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CD678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C99F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AEFB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6D95FE6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1C7166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866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B3A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EB8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4AD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3DA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B73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543A6C" w:rsidRPr="008C2D0B" w14:paraId="1B23AD0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C40D1FE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FC8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A4D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B02D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402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05E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7FE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19,91</w:t>
            </w:r>
          </w:p>
        </w:tc>
      </w:tr>
      <w:tr w:rsidR="00543A6C" w:rsidRPr="008C2D0B" w14:paraId="590F7C06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2B236A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166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ACC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4B5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4F26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2DC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4EB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19,91</w:t>
            </w:r>
          </w:p>
        </w:tc>
      </w:tr>
      <w:tr w:rsidR="00543A6C" w:rsidRPr="008C2D0B" w14:paraId="5EE220D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215DF33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8C6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51C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539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2.100,04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403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69A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2.446,55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2C6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17,07</w:t>
            </w:r>
          </w:p>
        </w:tc>
      </w:tr>
      <w:tr w:rsidR="00543A6C" w:rsidRPr="008C2D0B" w14:paraId="2DB4045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413EB9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053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683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D361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2.100,04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191E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706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2.446,55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0F7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17,07</w:t>
            </w:r>
          </w:p>
        </w:tc>
      </w:tr>
      <w:tr w:rsidR="00543A6C" w:rsidRPr="008C2D0B" w14:paraId="284BA6A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E186B5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65E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60C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8B6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2D6A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EF1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EB1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543A6C" w:rsidRPr="008C2D0B" w14:paraId="6252DD33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94416B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A5C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D873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DF0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390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96B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723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543A6C" w:rsidRPr="008C2D0B" w14:paraId="2323C16E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FFCE318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C2F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873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7B7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2AF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427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5798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543A6C" w:rsidRPr="008C2D0B" w14:paraId="36BB64CD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DC051D5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2D0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08F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C86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1.575,03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58B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7C9F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8A7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543A6C" w:rsidRPr="008C2D0B" w14:paraId="4194B0B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E16CC3C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pročelnik odsjeka, predstojnik zavoda (do 20 zaposlenih)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09B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07FB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1349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BC19B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EF9A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B504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9166AB8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04CBB1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544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B38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90E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2.755,85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4EA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002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3.210,57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2EE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</w:tr>
      <w:tr w:rsidR="00543A6C" w:rsidRPr="008C2D0B" w14:paraId="18BB5EED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C08EDC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02C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3309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BDAA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5C0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6B80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ED5C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8A7C87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7356FD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1028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A799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58F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2.755,85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1EB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4F4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3.210,57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C17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</w:tr>
      <w:tr w:rsidR="00543A6C" w:rsidRPr="008C2D0B" w14:paraId="4B41F24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7C18053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D1D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B95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19D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82DA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BEC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EE5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543A6C" w:rsidRPr="008C2D0B" w14:paraId="1FC7C5E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BF80E2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5DF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4A39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BFA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998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8F6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7626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543A6C" w:rsidRPr="008C2D0B" w14:paraId="1B88C35E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E008570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F4F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F14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48C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2.012,54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6918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6CE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2.344,61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843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</w:tr>
      <w:tr w:rsidR="00543A6C" w:rsidRPr="008C2D0B" w14:paraId="58D28B3E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8BBA60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viši znanstveni suradnik 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E27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92A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AED5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2.012,54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7AE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72B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2.344,61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BF6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</w:tr>
      <w:tr w:rsidR="00543A6C" w:rsidRPr="008C2D0B" w14:paraId="4C21304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034B0C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814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845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28B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AFA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6465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E7F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543A6C" w:rsidRPr="008C2D0B" w14:paraId="1A2CC0A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045A7B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4A2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CF1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229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92C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F42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F6D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543A6C" w:rsidRPr="008C2D0B" w14:paraId="1A661FE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1E73D4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 profesor visoke škole u trajnom zvanju                           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982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E5B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021A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CA4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FD3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887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543A6C" w:rsidRPr="008C2D0B" w14:paraId="42741FB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AE1E9D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1,697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5EB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320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FC1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1.530,83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545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AB7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369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12,44</w:t>
            </w:r>
          </w:p>
        </w:tc>
      </w:tr>
      <w:tr w:rsidR="00543A6C" w:rsidRPr="008C2D0B" w14:paraId="2336C564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BF14415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11.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D7F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E2B570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3EA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BC35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1E62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7BDB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B260B6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73F5CF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BFE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40B8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A3BD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76BA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808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F67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5F02A03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D8FD9F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99C04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D323A4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B0A6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B7B6C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A9BD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8D35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3C2800D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9888F8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111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CAD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77E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7BF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269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3.160,13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5EE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22,05</w:t>
            </w:r>
          </w:p>
        </w:tc>
      </w:tr>
      <w:tr w:rsidR="00543A6C" w:rsidRPr="008C2D0B" w14:paraId="3E5500A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7B77A4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12.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732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812B1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FBFF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53FA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6BA7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0D5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516226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E077FF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99B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9044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5DDA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4280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16E4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FDDA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A32634D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D33D7F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2,570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D7D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A33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BF4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2.318,35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53DD8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257A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2D0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</w:tr>
      <w:tr w:rsidR="00543A6C" w:rsidRPr="008C2D0B" w14:paraId="3C693A53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A186C7F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13.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10B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19086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3718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6AD98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E757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E0B0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58D37DBD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BEF47E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939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9729B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E813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0242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89C4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11A8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B30A51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48BAD8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2,182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D7A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354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3B83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1.968,34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E9A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417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2.293,11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936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</w:tr>
      <w:tr w:rsidR="00543A6C" w:rsidRPr="008C2D0B" w14:paraId="01A29E6B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43A58E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14.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0910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26E8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7D27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2F95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3BEE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0081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5661D6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6A4165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96B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416B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81B4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A966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8EF0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75C2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A1EA245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981DF5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E300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E3B0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9F6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628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29CC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5FED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49D1B4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444304C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1,988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979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8C3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DB1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1.793,34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0FBA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86D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2.089,24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ABD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</w:t>
            </w:r>
          </w:p>
        </w:tc>
      </w:tr>
      <w:tr w:rsidR="00543A6C" w:rsidRPr="008C2D0B" w14:paraId="166EAE6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A2B112F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15.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14F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4EA6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551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E3D7C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992D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419CD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2F446FA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F268D73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464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4EC36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C032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14E0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C17C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8D29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3A0059E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F7D4B3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asistent 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512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11D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31F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1.575,03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982F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0E4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87E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543A6C" w:rsidRPr="008C2D0B" w14:paraId="5AA6C26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3A8684A2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16.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02C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69AE2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09CF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30A98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A591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8822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06C0D46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A7BC86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BDA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EBBC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5B50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EA62F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2E5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0B49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4F28122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C45EDC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asistent 1,503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B43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09C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23E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1.355,83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A59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66F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1.579,54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1F6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11,02</w:t>
            </w:r>
          </w:p>
        </w:tc>
      </w:tr>
      <w:tr w:rsidR="00543A6C" w:rsidRPr="008C2D0B" w14:paraId="0E557F7A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F4C2473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Radna mjesta 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2CE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0ADE61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2131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4449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8DEE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D042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C4D2BA1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10811F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redoviti profesor – trajno zvanje, znanstveni savjetnik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6BFE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C9BB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FAE6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2E769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464F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2059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6175DE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78F74B1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drugi izbor 2,958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C5C6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AF4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BA71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2.668,35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E4D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CA8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3.108,63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35E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21,69</w:t>
            </w:r>
          </w:p>
        </w:tc>
      </w:tr>
      <w:tr w:rsidR="00543A6C" w:rsidRPr="008C2D0B" w14:paraId="5907CB1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97A1F1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redoviti profesor – prvi izbor, znanstveni savjetnik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87E3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EE648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5645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77E7A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BE78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F3F9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71C01F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B070A9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prvi izbor 2,425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4FD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F20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020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B57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5CF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2.548,49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0F1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</w:t>
            </w:r>
          </w:p>
        </w:tc>
      </w:tr>
      <w:tr w:rsidR="00543A6C" w:rsidRPr="008C2D0B" w14:paraId="133C4A19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8854F9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izvanredni profesor, viši znanstveni suradnik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C69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894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AE1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F1913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19F4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5B8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543A6C" w:rsidRPr="008C2D0B" w14:paraId="70D77F5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AF364E5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docent, znanstveni suradnik, viši lektor, profesor visoke škole, profesor visoke škole u trajnom zvanju 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676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B05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E69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46E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13AF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1.936,85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1BE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543A6C" w:rsidRPr="008C2D0B" w14:paraId="36ABF083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163E4A4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knjižničarski savjetnik, umjetnički savjetnik 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A63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61B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5E21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C8C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0D8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1.936,85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A7E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543A6C" w:rsidRPr="008C2D0B" w14:paraId="6550844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D369B0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6. viši predavač, viši asistent,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poslijedoktorand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E8F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26C643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0C83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B196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2858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99B8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0AC2E201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CEE6EE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viši umjetnički suradnik, viši knjižničar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841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5169D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1379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4CD1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2AC3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4AB7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B9C96D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164F7CF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stručni savjetnik u sustavu znanosti i visokom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A9EC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AA7F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A716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DE2AD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DC14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D27C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515959C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154DA14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obrazovanju 1,600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0ED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960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E29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1.443,33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3544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4D3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1.681,48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225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11,73</w:t>
            </w:r>
          </w:p>
        </w:tc>
      </w:tr>
      <w:tr w:rsidR="00543A6C" w:rsidRPr="008C2D0B" w14:paraId="41ADF84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781931C6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lektor 1,455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6A4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B8B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BC2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6AE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087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1.529,09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799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10,67</w:t>
            </w:r>
          </w:p>
        </w:tc>
      </w:tr>
      <w:tr w:rsidR="00543A6C" w:rsidRPr="008C2D0B" w14:paraId="1B7059A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A19DF7B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asistent, viši stručni suradnik u sustavu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53EA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316DE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11AD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F7BEE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21A6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8D9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6A3FDE3F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02B60C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znanosti i visokom obrazovanju, dipl. knjižničar 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DD0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3A5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677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E34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FAF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EB83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</w:tr>
      <w:tr w:rsidR="00543A6C" w:rsidRPr="008C2D0B" w14:paraId="43E37288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F3E190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stručni suradnik u sustavu znanosti 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5BA9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F06A1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2CC6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828F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76EC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0CDC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CE713F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7ADB56F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visokom obrazovanju 1,261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17A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26B9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59A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1.137,52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47D7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A81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7CC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</w:tr>
      <w:tr w:rsidR="00543A6C" w:rsidRPr="008C2D0B" w14:paraId="2C2ACC87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7F5BD60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predavač, umjetnički suradnik 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F32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F80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40EF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C478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113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AB9F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</w:tr>
      <w:tr w:rsidR="00543A6C" w:rsidRPr="008C2D0B" w14:paraId="7A318322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00F521C0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Radna mjesta II.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C79E5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D3A67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6828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A00F6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38C46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9280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153B966A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5880B373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viši tehničar, viši laborant 1,067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259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9B8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4DD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962,51936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D319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11D7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41F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</w:tr>
      <w:tr w:rsidR="00543A6C" w:rsidRPr="008C2D0B" w14:paraId="1D3678CA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2A062EA9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knjižničar 1,018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CE2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A8AD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07B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918,31744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82CC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9E6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1.069,84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DA0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</w:t>
            </w:r>
          </w:p>
        </w:tc>
      </w:tr>
      <w:tr w:rsidR="00543A6C" w:rsidRPr="008C2D0B" w14:paraId="6D68ACA0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4DC48CBD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d) Radna mjesta III.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00B6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FF59F" w14:textId="77777777" w:rsidR="00543A6C" w:rsidRPr="003D12DA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EB4BE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8D102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740D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A55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A6C" w:rsidRPr="008C2D0B" w14:paraId="7D3ED556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3B369AA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laborant, tehnički suradnik 0,970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7C31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510C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80CE8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875,0176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E810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881A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1019,3955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2290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</w:tr>
      <w:tr w:rsidR="00543A6C" w:rsidRPr="008C2D0B" w14:paraId="4F0010B9" w14:textId="77777777" w:rsidTr="004F5DA9">
        <w:trPr>
          <w:trHeight w:val="300"/>
        </w:trPr>
        <w:tc>
          <w:tcPr>
            <w:tcW w:w="5242" w:type="dxa"/>
            <w:noWrap/>
            <w:hideMark/>
          </w:tcPr>
          <w:p w14:paraId="6E8B3B27" w14:textId="77777777" w:rsidR="00543A6C" w:rsidRPr="008C2D0B" w:rsidRDefault="00543A6C" w:rsidP="004F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pomoćni knjižničar 0,873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2B3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09E2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1285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787,51584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55FB" w14:textId="77777777" w:rsidR="00543A6C" w:rsidRPr="003D12DA" w:rsidRDefault="00543A6C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339B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917,45595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AEB4" w14:textId="77777777" w:rsidR="00543A6C" w:rsidRPr="003D12DA" w:rsidRDefault="00543A6C" w:rsidP="004F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</w:tr>
    </w:tbl>
    <w:p w14:paraId="2E8E5BA1" w14:textId="265E09C7" w:rsidR="00523831" w:rsidRDefault="00523831" w:rsidP="00523831"/>
    <w:bookmarkEnd w:id="0"/>
    <w:bookmarkEnd w:id="2"/>
    <w:sectPr w:rsidR="00523831" w:rsidSect="00317EF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06C4C" w14:textId="77777777" w:rsidR="007A02C9" w:rsidRDefault="007A02C9" w:rsidP="00317EF4">
      <w:pPr>
        <w:spacing w:after="0" w:line="240" w:lineRule="auto"/>
      </w:pPr>
      <w:r>
        <w:separator/>
      </w:r>
    </w:p>
  </w:endnote>
  <w:endnote w:type="continuationSeparator" w:id="0">
    <w:p w14:paraId="765BB07C" w14:textId="77777777" w:rsidR="007A02C9" w:rsidRDefault="007A02C9" w:rsidP="003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358690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C961C2" w14:textId="33BE26DE" w:rsidR="0087432D" w:rsidRPr="007C48FD" w:rsidRDefault="0087432D" w:rsidP="007C48FD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0354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0354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8E68A" w14:textId="77777777" w:rsidR="007A02C9" w:rsidRDefault="007A02C9" w:rsidP="00317EF4">
      <w:pPr>
        <w:spacing w:after="0" w:line="240" w:lineRule="auto"/>
      </w:pPr>
      <w:r>
        <w:separator/>
      </w:r>
    </w:p>
  </w:footnote>
  <w:footnote w:type="continuationSeparator" w:id="0">
    <w:p w14:paraId="6D4499D0" w14:textId="77777777" w:rsidR="007A02C9" w:rsidRDefault="007A02C9" w:rsidP="0031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0F7F" w14:textId="77777777" w:rsidR="00523831" w:rsidRPr="00BD3AB9" w:rsidRDefault="00523831" w:rsidP="00523831">
    <w:pPr>
      <w:pStyle w:val="Header"/>
      <w:rPr>
        <w:rFonts w:ascii="Times New Roman" w:hAnsi="Times New Roman" w:cs="Times New Roman"/>
      </w:rPr>
    </w:pPr>
    <w:r>
      <w:t xml:space="preserve">  </w:t>
    </w:r>
    <w:r>
      <w:rPr>
        <w:noProof/>
        <w:lang w:eastAsia="hr-HR"/>
      </w:rPr>
      <w:drawing>
        <wp:inline distT="0" distB="0" distL="0" distR="0" wp14:anchorId="170055CE" wp14:editId="02E86B13">
          <wp:extent cx="2371725" cy="664210"/>
          <wp:effectExtent l="0" t="0" r="9525" b="2540"/>
          <wp:docPr id="5" name="Picture 5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296063F6" wp14:editId="71E7A6B7">
          <wp:extent cx="2463165" cy="676910"/>
          <wp:effectExtent l="0" t="0" r="0" b="889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</w:t>
    </w:r>
  </w:p>
  <w:p w14:paraId="488D5DB8" w14:textId="77777777" w:rsidR="00523831" w:rsidRDefault="00523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1520"/>
    <w:multiLevelType w:val="hybridMultilevel"/>
    <w:tmpl w:val="5720DCF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4F69387B"/>
    <w:multiLevelType w:val="hybridMultilevel"/>
    <w:tmpl w:val="0818CDCE"/>
    <w:lvl w:ilvl="0" w:tplc="62F4A31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49E00FA"/>
    <w:multiLevelType w:val="hybridMultilevel"/>
    <w:tmpl w:val="D8EC637C"/>
    <w:lvl w:ilvl="0" w:tplc="FFFFFFFF">
      <w:start w:val="1"/>
      <w:numFmt w:val="lowerRoman"/>
      <w:lvlText w:val="%1."/>
      <w:lvlJc w:val="righ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E"/>
    <w:rsid w:val="0004425A"/>
    <w:rsid w:val="00082615"/>
    <w:rsid w:val="00083EE1"/>
    <w:rsid w:val="0018206F"/>
    <w:rsid w:val="001A3F70"/>
    <w:rsid w:val="001D0C88"/>
    <w:rsid w:val="002464E1"/>
    <w:rsid w:val="00271F9B"/>
    <w:rsid w:val="00294331"/>
    <w:rsid w:val="00296703"/>
    <w:rsid w:val="002D1E05"/>
    <w:rsid w:val="002E7BD5"/>
    <w:rsid w:val="002F5637"/>
    <w:rsid w:val="00317EF4"/>
    <w:rsid w:val="00345D31"/>
    <w:rsid w:val="003B719B"/>
    <w:rsid w:val="003C3972"/>
    <w:rsid w:val="00434D3F"/>
    <w:rsid w:val="00436440"/>
    <w:rsid w:val="0048465E"/>
    <w:rsid w:val="004F14BE"/>
    <w:rsid w:val="00506C22"/>
    <w:rsid w:val="00523831"/>
    <w:rsid w:val="00543A6C"/>
    <w:rsid w:val="00567576"/>
    <w:rsid w:val="00581EF2"/>
    <w:rsid w:val="00612596"/>
    <w:rsid w:val="00642DB6"/>
    <w:rsid w:val="006755F8"/>
    <w:rsid w:val="00692B0E"/>
    <w:rsid w:val="00767070"/>
    <w:rsid w:val="007A02C9"/>
    <w:rsid w:val="007B7244"/>
    <w:rsid w:val="007C48FD"/>
    <w:rsid w:val="0087432D"/>
    <w:rsid w:val="00972A71"/>
    <w:rsid w:val="00981AD6"/>
    <w:rsid w:val="009F54DC"/>
    <w:rsid w:val="00A011BA"/>
    <w:rsid w:val="00A0354F"/>
    <w:rsid w:val="00A06F8A"/>
    <w:rsid w:val="00AD7694"/>
    <w:rsid w:val="00AE3913"/>
    <w:rsid w:val="00B44515"/>
    <w:rsid w:val="00B70AF1"/>
    <w:rsid w:val="00C85490"/>
    <w:rsid w:val="00CD2EE6"/>
    <w:rsid w:val="00D8041D"/>
    <w:rsid w:val="00DE2577"/>
    <w:rsid w:val="00DF255A"/>
    <w:rsid w:val="00E01C76"/>
    <w:rsid w:val="00E276BA"/>
    <w:rsid w:val="00E41C1B"/>
    <w:rsid w:val="00E524A8"/>
    <w:rsid w:val="00F500FB"/>
    <w:rsid w:val="00F5414D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EBBD0"/>
  <w15:chartTrackingRefBased/>
  <w15:docId w15:val="{20197A15-AE0A-4E2B-B43D-225AF04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577"/>
    <w:pPr>
      <w:spacing w:after="200" w:line="276" w:lineRule="auto"/>
    </w:pPr>
    <w:rPr>
      <w:rFonts w:eastAsiaTheme="minorEastAs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E2577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DE2577"/>
    <w:pPr>
      <w:numPr>
        <w:numId w:val="1"/>
      </w:numPr>
      <w:spacing w:after="0" w:line="240" w:lineRule="auto"/>
    </w:pPr>
    <w:rPr>
      <w:rFonts w:eastAsiaTheme="minorHAnsi"/>
      <w:lang w:val="en-GB"/>
    </w:rPr>
  </w:style>
  <w:style w:type="character" w:customStyle="1" w:styleId="bulletsChar">
    <w:name w:val="bullets Char"/>
    <w:link w:val="bullets"/>
    <w:rsid w:val="00DE2577"/>
    <w:rPr>
      <w:lang w:val="en-GB"/>
    </w:rPr>
  </w:style>
  <w:style w:type="paragraph" w:styleId="ListParagraph">
    <w:name w:val="List Paragraph"/>
    <w:basedOn w:val="Normal"/>
    <w:uiPriority w:val="34"/>
    <w:qFormat/>
    <w:rsid w:val="00DE2577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DE2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styleId="TableGrid">
    <w:name w:val="Table Grid"/>
    <w:basedOn w:val="TableNormal"/>
    <w:uiPriority w:val="39"/>
    <w:rsid w:val="002F563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7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EF4"/>
    <w:rPr>
      <w:rFonts w:eastAsiaTheme="minorEastAs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17E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F2"/>
    <w:rPr>
      <w:rFonts w:eastAsiaTheme="minorEastAs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F2"/>
    <w:rPr>
      <w:rFonts w:eastAsiaTheme="minorEastAsia"/>
      <w:lang w:val="hr-HR"/>
    </w:rPr>
  </w:style>
  <w:style w:type="paragraph" w:styleId="Caption">
    <w:name w:val="caption"/>
    <w:basedOn w:val="Normal"/>
    <w:next w:val="Normal"/>
    <w:uiPriority w:val="35"/>
    <w:unhideWhenUsed/>
    <w:qFormat/>
    <w:rsid w:val="00AE391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238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831"/>
    <w:rPr>
      <w:color w:val="954F72"/>
      <w:u w:val="single"/>
    </w:rPr>
  </w:style>
  <w:style w:type="paragraph" w:customStyle="1" w:styleId="xl65">
    <w:name w:val="xl65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523831"/>
    <w:pPr>
      <w:spacing w:after="0" w:line="240" w:lineRule="auto"/>
    </w:pPr>
    <w:rPr>
      <w:rFonts w:eastAsiaTheme="minorEastAsia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4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5A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25A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5A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2369-4A53-4739-888B-CC5FE712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Zoretic</dc:creator>
  <cp:keywords/>
  <dc:description/>
  <cp:lastModifiedBy>Mirna Bandov</cp:lastModifiedBy>
  <cp:revision>27</cp:revision>
  <dcterms:created xsi:type="dcterms:W3CDTF">2022-04-21T12:55:00Z</dcterms:created>
  <dcterms:modified xsi:type="dcterms:W3CDTF">2023-04-20T09:19:00Z</dcterms:modified>
</cp:coreProperties>
</file>